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1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"/>
        <w:gridCol w:w="4218"/>
      </w:tblGrid>
      <w:tr w:rsidR="0096420F" w:rsidRPr="00354EC7" w:rsidTr="004B5BCD">
        <w:trPr>
          <w:trHeight w:val="1701"/>
        </w:trPr>
        <w:tc>
          <w:tcPr>
            <w:tcW w:w="850" w:type="dxa"/>
          </w:tcPr>
          <w:p w:rsidR="0096420F" w:rsidRPr="00354EC7" w:rsidRDefault="0096420F" w:rsidP="004B5B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96420F" w:rsidRPr="00354EC7" w:rsidRDefault="0096420F" w:rsidP="00711C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54EC7">
              <w:rPr>
                <w:rFonts w:ascii="Times New Roman" w:eastAsia="Times New Roman" w:hAnsi="Times New Roman"/>
                <w:sz w:val="26"/>
                <w:szCs w:val="26"/>
              </w:rPr>
              <w:t xml:space="preserve">Приложение  </w:t>
            </w:r>
            <w:r w:rsidR="00711CE8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  <w:r w:rsidRPr="00354EC7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                                                           к постановлению </w:t>
            </w:r>
            <w:r w:rsidR="00711CE8">
              <w:rPr>
                <w:rFonts w:ascii="Times New Roman" w:eastAsia="Times New Roman" w:hAnsi="Times New Roman"/>
                <w:sz w:val="26"/>
                <w:szCs w:val="26"/>
              </w:rPr>
              <w:t>А</w:t>
            </w:r>
            <w:r w:rsidRPr="00354EC7">
              <w:rPr>
                <w:rFonts w:ascii="Times New Roman" w:eastAsia="Times New Roman" w:hAnsi="Times New Roman"/>
                <w:sz w:val="26"/>
                <w:szCs w:val="26"/>
              </w:rPr>
              <w:t xml:space="preserve">дминистрации                                                                                                           Усть-Абаканского </w:t>
            </w:r>
            <w:r w:rsidR="00711CE8">
              <w:rPr>
                <w:rFonts w:ascii="Times New Roman" w:eastAsia="Times New Roman" w:hAnsi="Times New Roman"/>
                <w:sz w:val="26"/>
                <w:szCs w:val="26"/>
              </w:rPr>
              <w:t xml:space="preserve">муниципального </w:t>
            </w:r>
            <w:r w:rsidRPr="00354EC7">
              <w:rPr>
                <w:rFonts w:ascii="Times New Roman" w:eastAsia="Times New Roman" w:hAnsi="Times New Roman"/>
                <w:sz w:val="26"/>
                <w:szCs w:val="26"/>
              </w:rPr>
              <w:t xml:space="preserve">района  </w:t>
            </w:r>
            <w:r w:rsidR="00711CE8">
              <w:rPr>
                <w:rFonts w:ascii="Times New Roman" w:eastAsia="Times New Roman" w:hAnsi="Times New Roman"/>
                <w:sz w:val="26"/>
                <w:szCs w:val="26"/>
              </w:rPr>
              <w:t>Республики Хакасия</w:t>
            </w:r>
            <w:r w:rsidR="00E61D11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от 29.12.</w:t>
            </w:r>
            <w:r w:rsidR="00FC642C">
              <w:rPr>
                <w:rFonts w:ascii="Times New Roman" w:eastAsia="Times New Roman" w:hAnsi="Times New Roman"/>
                <w:sz w:val="26"/>
                <w:szCs w:val="26"/>
              </w:rPr>
              <w:t>202</w:t>
            </w:r>
            <w:r w:rsidR="00711CE8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  <w:r w:rsidR="00E61D11">
              <w:rPr>
                <w:rFonts w:ascii="Times New Roman" w:eastAsia="Times New Roman" w:hAnsi="Times New Roman"/>
                <w:sz w:val="26"/>
                <w:szCs w:val="26"/>
              </w:rPr>
              <w:t xml:space="preserve">  № 1252 - </w:t>
            </w:r>
            <w:proofErr w:type="spellStart"/>
            <w:proofErr w:type="gramStart"/>
            <w:r w:rsidR="00E61D11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</w:tr>
    </w:tbl>
    <w:p w:rsidR="00411692" w:rsidRDefault="00411692" w:rsidP="0096420F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96420F" w:rsidRPr="006A4BCD" w:rsidRDefault="0096420F" w:rsidP="0096420F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A4BC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1. Цели и задачи муниципальной программы</w:t>
      </w:r>
    </w:p>
    <w:p w:rsidR="0096420F" w:rsidRPr="006A4BCD" w:rsidRDefault="0096420F" w:rsidP="006A4BCD">
      <w:pPr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Программа соответствует основным направлениям Фед</w:t>
      </w:r>
      <w:r w:rsid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ерального закона 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от 24 июля 2007 года № 209-ФЗ «О развитии малого и среднего предпринимательства в Российской Федерации».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Малое и среднее предпринимательство оказывает непосредственное влияние на общее состояние экономики, насыщение рынка товарами и услугами, развитие конкуренции, формирование налоговой базы и налоговых поступлений в бюджеты разных уровней, создание новых рабочих мест и новых производств.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Одним из основных показателей, отражающих состояние конкурентной среды, является динамика числа зарегистрированных хозяйств</w:t>
      </w:r>
      <w:r w:rsid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ующих субъектов 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в районе.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В Усть-Абаканском муниципальном районе Республики Хакасия </w:t>
      </w:r>
      <w:r w:rsidR="00907F25" w:rsidRPr="006A4BCD">
        <w:rPr>
          <w:rFonts w:ascii="Times New Roman" w:eastAsia="Times New Roman" w:hAnsi="Times New Roman" w:cs="Times New Roman"/>
          <w:bCs/>
          <w:sz w:val="28"/>
          <w:szCs w:val="28"/>
        </w:rPr>
        <w:t>по состоянию на 01.01.2023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г. действует </w:t>
      </w:r>
      <w:r w:rsidR="00907F25" w:rsidRPr="006A4BCD">
        <w:rPr>
          <w:rFonts w:ascii="Times New Roman" w:eastAsia="Times New Roman" w:hAnsi="Times New Roman" w:cs="Times New Roman"/>
          <w:bCs/>
          <w:sz w:val="28"/>
          <w:szCs w:val="28"/>
        </w:rPr>
        <w:t>163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юридических лиц</w:t>
      </w:r>
      <w:r w:rsidR="00907F25" w:rsidRPr="006A4BCD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, из них 12 малых предприятий, 1 среднее и </w:t>
      </w:r>
      <w:r w:rsidR="00907F25" w:rsidRPr="006A4BCD">
        <w:rPr>
          <w:rFonts w:ascii="Times New Roman" w:eastAsia="Times New Roman" w:hAnsi="Times New Roman" w:cs="Times New Roman"/>
          <w:bCs/>
          <w:sz w:val="28"/>
          <w:szCs w:val="28"/>
        </w:rPr>
        <w:t>150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микропредприятий. Количество индивидуальных предпринимателей, числящихся в Едином реестре субъектов малого и среднего предпринимательства, по сравнению с прошлым годом увеличилось на </w:t>
      </w:r>
      <w:r w:rsidR="00907F25" w:rsidRPr="006A4BCD">
        <w:rPr>
          <w:rFonts w:ascii="Times New Roman" w:eastAsia="Times New Roman" w:hAnsi="Times New Roman" w:cs="Times New Roman"/>
          <w:bCs/>
          <w:sz w:val="28"/>
          <w:szCs w:val="28"/>
        </w:rPr>
        <w:t>67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человек, и по состоянию на 01.01.202</w:t>
      </w:r>
      <w:r w:rsidR="00907F25" w:rsidRPr="006A4BCD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г. составило </w:t>
      </w:r>
      <w:r w:rsidR="00907F25" w:rsidRPr="006A4BCD">
        <w:rPr>
          <w:rFonts w:ascii="Times New Roman" w:eastAsia="Times New Roman" w:hAnsi="Times New Roman" w:cs="Times New Roman"/>
          <w:bCs/>
          <w:sz w:val="28"/>
          <w:szCs w:val="28"/>
        </w:rPr>
        <w:t>1071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единиц, из них малых предприятий - </w:t>
      </w:r>
      <w:r w:rsidR="00907F25" w:rsidRPr="006A4BCD">
        <w:rPr>
          <w:rFonts w:ascii="Times New Roman" w:eastAsia="Times New Roman" w:hAnsi="Times New Roman" w:cs="Times New Roman"/>
          <w:bCs/>
          <w:sz w:val="28"/>
          <w:szCs w:val="28"/>
        </w:rPr>
        <w:t>19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, средних - </w:t>
      </w:r>
      <w:r w:rsidR="00907F25" w:rsidRPr="006A4BCD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микропредприятий</w:t>
      </w:r>
      <w:proofErr w:type="spellEnd"/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- </w:t>
      </w:r>
      <w:r w:rsidR="00907F25" w:rsidRPr="006A4BCD">
        <w:rPr>
          <w:rFonts w:ascii="Times New Roman" w:eastAsia="Times New Roman" w:hAnsi="Times New Roman" w:cs="Times New Roman"/>
          <w:bCs/>
          <w:sz w:val="28"/>
          <w:szCs w:val="28"/>
        </w:rPr>
        <w:t>1050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, из которых 156 глав крест</w:t>
      </w:r>
      <w:r w:rsid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ьянских (фермерских) хозяйств. 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Число субъектов малого и среднего предпринимательства в расчете на 10 000 человек населения составляет </w:t>
      </w:r>
      <w:r w:rsidR="00907F25"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260,4 ед. 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Основная часть малых предприятий функционирует в </w:t>
      </w:r>
      <w:proofErr w:type="spellStart"/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рп</w:t>
      </w:r>
      <w:proofErr w:type="spellEnd"/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Усть-Абакан. Недостаточное развитие малого и среднего предпринимательства в сельских 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населенных пунктах района связано с уровнем платежеспособного спроса                           и другими факторами, сдерживающими его развитие.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Изменить ситуацию в развитии малого и среднего предпринимательства, особенно в сфере производства и инновационной деятельности, возможно лишь при активной целенаправленной государственной поддержке.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Целью муниципальной программы является содействие развитию экономического потенциала Усть-Абаканского муниципального район</w:t>
      </w:r>
      <w:r w:rsidR="003D5F55" w:rsidRPr="006A4BCD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Республики Хакасия через создание благоприятных условий для развития</w:t>
      </w:r>
      <w:r w:rsidR="003D5F55"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субъектов малого  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среднего предпринимательства.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Задачей муниципальной программы является развитие и повышение эффективности функционирования инфраструктуры поддержки субъектов малого и среднего предпринимательства.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В целях реализации задачи муниципальной программы создан Центр поддержки предпринимательства для оказания комплекса услу</w:t>
      </w:r>
      <w:r w:rsid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г, направленных 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на содействие развитию субъектов малого и среднего предпринимательства.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Основными видами деятельности Центра поддержки предпринимательства являются: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ab/>
        <w:t>информационное сопровождение деятельности субъектов малого                           и среднего предпринимательства;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ab/>
        <w:t>иные консультационные услуги в целях содействия развитию предпринимательской деятельности;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ab/>
        <w:t>проведение для малых и средних предприятий семинаров, конференций, форумов, круглых столов;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ab/>
        <w:t>организация и проведение районных конкурсов («Предприниматель года» и другие).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Средства на организацию и проведение конкурсов предоставляются                  на основании постановления Администрации Усть-Абаканского муниципального района Республики Хакасия, в соответствии с протоколом 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конкурсной комиссии направляются на возмещение затрат по организации и проведению конкурса, в том числе на поощрение победителей и участников (приобретение ценных подарков, благодарственных писем, грамот, живых цветов);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5.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ab/>
        <w:t>предоставление грантов в форме субсидий.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грантов в форме субси</w:t>
      </w:r>
      <w:r w:rsidR="006A4BCD">
        <w:rPr>
          <w:rFonts w:ascii="Times New Roman" w:eastAsia="Times New Roman" w:hAnsi="Times New Roman" w:cs="Times New Roman"/>
          <w:bCs/>
          <w:sz w:val="28"/>
          <w:szCs w:val="28"/>
        </w:rPr>
        <w:t>дий осуществляется на основании</w:t>
      </w: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порядков, утвержденных постановлением Администрации Усть-Абаканского муниципального района Республики Хакасия:</w:t>
      </w:r>
    </w:p>
    <w:p w:rsidR="00980A7E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- субъектам молодежного предпринимательства, зарегистрированным                     и осуществляющим свою деятельность на территории Усть-Абаканского муниципального района Республики Хакасия;</w:t>
      </w:r>
    </w:p>
    <w:p w:rsidR="0096420F" w:rsidRPr="006A4BCD" w:rsidRDefault="00980A7E" w:rsidP="006A4B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BCD">
        <w:rPr>
          <w:rFonts w:ascii="Times New Roman" w:eastAsia="Times New Roman" w:hAnsi="Times New Roman" w:cs="Times New Roman"/>
          <w:bCs/>
          <w:sz w:val="28"/>
          <w:szCs w:val="28"/>
        </w:rPr>
        <w:t>- субъектам малого и среднего предпринимательства, зарегистрированным и осуществляющим свою деятельность на территории Усть-Абаканского муниципального района Республики Хакасия.</w:t>
      </w:r>
    </w:p>
    <w:p w:rsidR="0096420F" w:rsidRPr="006A4BCD" w:rsidRDefault="0096420F" w:rsidP="006A4BCD">
      <w:pPr>
        <w:suppressAutoHyphens/>
        <w:spacing w:after="0" w:line="36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AC3D4C" w:rsidRPr="006A4BCD" w:rsidRDefault="00AC3D4C">
      <w:pPr>
        <w:rPr>
          <w:sz w:val="28"/>
          <w:szCs w:val="28"/>
        </w:rPr>
      </w:pPr>
    </w:p>
    <w:p w:rsidR="00FC642C" w:rsidRPr="006A4BCD" w:rsidRDefault="00FC642C">
      <w:pPr>
        <w:rPr>
          <w:sz w:val="28"/>
          <w:szCs w:val="28"/>
        </w:rPr>
      </w:pPr>
    </w:p>
    <w:p w:rsidR="00B019C2" w:rsidRPr="006A4BCD" w:rsidRDefault="00FC642C" w:rsidP="004D0C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4BCD">
        <w:rPr>
          <w:rFonts w:ascii="Times New Roman" w:hAnsi="Times New Roman" w:cs="Times New Roman"/>
          <w:sz w:val="28"/>
          <w:szCs w:val="28"/>
        </w:rPr>
        <w:t>Управляющий делами</w:t>
      </w:r>
      <w:r w:rsidR="00B019C2" w:rsidRPr="006A4BCD">
        <w:rPr>
          <w:rFonts w:ascii="Times New Roman" w:hAnsi="Times New Roman" w:cs="Times New Roman"/>
          <w:sz w:val="28"/>
          <w:szCs w:val="28"/>
        </w:rPr>
        <w:t xml:space="preserve"> А</w:t>
      </w:r>
      <w:r w:rsidRPr="006A4BCD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B019C2" w:rsidRPr="006A4BCD" w:rsidRDefault="00FC642C" w:rsidP="004D0C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4BCD">
        <w:rPr>
          <w:rFonts w:ascii="Times New Roman" w:hAnsi="Times New Roman" w:cs="Times New Roman"/>
          <w:sz w:val="28"/>
          <w:szCs w:val="28"/>
        </w:rPr>
        <w:t>Усть-Абаканского</w:t>
      </w:r>
      <w:r w:rsidR="00B019C2" w:rsidRPr="006A4BC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6A4BC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C642C" w:rsidRPr="006A4BCD" w:rsidRDefault="00B019C2" w:rsidP="004D0C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4BCD">
        <w:rPr>
          <w:rFonts w:ascii="Times New Roman" w:hAnsi="Times New Roman" w:cs="Times New Roman"/>
          <w:sz w:val="28"/>
          <w:szCs w:val="28"/>
        </w:rPr>
        <w:t xml:space="preserve">Республики Хакасия                                    </w:t>
      </w:r>
      <w:bookmarkStart w:id="0" w:name="_GoBack"/>
      <w:bookmarkEnd w:id="0"/>
      <w:r w:rsidR="00FC642C" w:rsidRPr="006A4BCD">
        <w:rPr>
          <w:rFonts w:ascii="Times New Roman" w:hAnsi="Times New Roman" w:cs="Times New Roman"/>
          <w:sz w:val="28"/>
          <w:szCs w:val="28"/>
        </w:rPr>
        <w:t xml:space="preserve">      О.В. </w:t>
      </w:r>
      <w:proofErr w:type="spellStart"/>
      <w:r w:rsidR="00FC642C" w:rsidRPr="006A4BCD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</w:p>
    <w:p w:rsidR="00EC6AFD" w:rsidRPr="006A4BCD" w:rsidRDefault="00EC6AFD">
      <w:pPr>
        <w:rPr>
          <w:sz w:val="28"/>
          <w:szCs w:val="28"/>
        </w:rPr>
      </w:pPr>
    </w:p>
    <w:p w:rsidR="00EC6AFD" w:rsidRPr="006A4BCD" w:rsidRDefault="00EC6AFD">
      <w:pPr>
        <w:rPr>
          <w:sz w:val="28"/>
          <w:szCs w:val="28"/>
        </w:rPr>
      </w:pPr>
    </w:p>
    <w:sectPr w:rsidR="00EC6AFD" w:rsidRPr="006A4BCD" w:rsidSect="00437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5DE4"/>
    <w:rsid w:val="001B7804"/>
    <w:rsid w:val="001C3205"/>
    <w:rsid w:val="00270131"/>
    <w:rsid w:val="003D5F55"/>
    <w:rsid w:val="00411692"/>
    <w:rsid w:val="00437C59"/>
    <w:rsid w:val="00463F34"/>
    <w:rsid w:val="004D0CB1"/>
    <w:rsid w:val="0054005E"/>
    <w:rsid w:val="005C1D18"/>
    <w:rsid w:val="006A4BCD"/>
    <w:rsid w:val="00711CE8"/>
    <w:rsid w:val="00907F25"/>
    <w:rsid w:val="0096420F"/>
    <w:rsid w:val="00980A7E"/>
    <w:rsid w:val="00AC3D4C"/>
    <w:rsid w:val="00AF5926"/>
    <w:rsid w:val="00B019C2"/>
    <w:rsid w:val="00BF3E98"/>
    <w:rsid w:val="00C6041B"/>
    <w:rsid w:val="00C74273"/>
    <w:rsid w:val="00CE7DBA"/>
    <w:rsid w:val="00DE00D8"/>
    <w:rsid w:val="00E25DE4"/>
    <w:rsid w:val="00E463A2"/>
    <w:rsid w:val="00E61D11"/>
    <w:rsid w:val="00E86CA0"/>
    <w:rsid w:val="00EC2DCC"/>
    <w:rsid w:val="00EC6AFD"/>
    <w:rsid w:val="00FC642C"/>
    <w:rsid w:val="00FD5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20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CA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1"/>
    <w:next w:val="a"/>
    <w:link w:val="20"/>
    <w:uiPriority w:val="99"/>
    <w:qFormat/>
    <w:rsid w:val="00E86CA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E86CA0"/>
    <w:pPr>
      <w:outlineLvl w:val="2"/>
    </w:pPr>
  </w:style>
  <w:style w:type="paragraph" w:styleId="4">
    <w:name w:val="heading 4"/>
    <w:basedOn w:val="a"/>
    <w:next w:val="a0"/>
    <w:link w:val="40"/>
    <w:uiPriority w:val="99"/>
    <w:qFormat/>
    <w:rsid w:val="00E86CA0"/>
    <w:pPr>
      <w:keepNext/>
      <w:keepLines/>
      <w:suppressAutoHyphens/>
      <w:spacing w:before="200" w:after="0" w:line="240" w:lineRule="auto"/>
      <w:ind w:left="2880" w:hanging="36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kern w:val="1"/>
      <w:sz w:val="28"/>
      <w:szCs w:val="24"/>
      <w:lang w:eastAsia="hi-IN" w:bidi="hi-IN"/>
    </w:rPr>
  </w:style>
  <w:style w:type="paragraph" w:styleId="5">
    <w:name w:val="heading 5"/>
    <w:basedOn w:val="a"/>
    <w:next w:val="a0"/>
    <w:link w:val="50"/>
    <w:qFormat/>
    <w:rsid w:val="00E86CA0"/>
    <w:pPr>
      <w:suppressAutoHyphens/>
      <w:spacing w:before="240" w:after="60" w:line="100" w:lineRule="atLeast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86CA0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E86CA0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rsid w:val="00E86CA0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E86CA0"/>
    <w:rPr>
      <w:rFonts w:ascii="Cambria" w:hAnsi="Cambria"/>
      <w:b/>
      <w:bCs/>
      <w:i/>
      <w:iCs/>
      <w:color w:val="4F81BD"/>
      <w:kern w:val="1"/>
      <w:sz w:val="28"/>
      <w:szCs w:val="24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DE00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1"/>
    <w:link w:val="a0"/>
    <w:uiPriority w:val="99"/>
    <w:semiHidden/>
    <w:rsid w:val="00DE00D8"/>
    <w:rPr>
      <w:sz w:val="24"/>
      <w:szCs w:val="24"/>
      <w:lang w:eastAsia="ru-RU"/>
    </w:rPr>
  </w:style>
  <w:style w:type="character" w:customStyle="1" w:styleId="50">
    <w:name w:val="Заголовок 5 Знак"/>
    <w:link w:val="5"/>
    <w:rsid w:val="00E86CA0"/>
    <w:rPr>
      <w:b/>
      <w:bCs/>
      <w:i/>
      <w:iCs/>
      <w:kern w:val="1"/>
      <w:sz w:val="26"/>
      <w:szCs w:val="26"/>
      <w:lang w:eastAsia="hi-IN" w:bidi="hi-IN"/>
    </w:rPr>
  </w:style>
  <w:style w:type="paragraph" w:styleId="a5">
    <w:name w:val="List Paragraph"/>
    <w:basedOn w:val="a"/>
    <w:uiPriority w:val="34"/>
    <w:qFormat/>
    <w:rsid w:val="00E86CA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9642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customStyle="1" w:styleId="11">
    <w:name w:val="Сетка таблицы1"/>
    <w:basedOn w:val="a2"/>
    <w:next w:val="a6"/>
    <w:uiPriority w:val="59"/>
    <w:rsid w:val="0096420F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2"/>
    <w:uiPriority w:val="59"/>
    <w:rsid w:val="00964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Point-11</cp:lastModifiedBy>
  <cp:revision>14</cp:revision>
  <cp:lastPrinted>2025-12-29T04:34:00Z</cp:lastPrinted>
  <dcterms:created xsi:type="dcterms:W3CDTF">2025-12-02T09:45:00Z</dcterms:created>
  <dcterms:modified xsi:type="dcterms:W3CDTF">2025-12-29T04:34:00Z</dcterms:modified>
</cp:coreProperties>
</file>